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99" w:rsidRDefault="00C40399">
      <w:pPr>
        <w:rPr>
          <w:sz w:val="24"/>
          <w:szCs w:val="24"/>
        </w:rPr>
      </w:pPr>
    </w:p>
    <w:p w:rsidR="00C40399" w:rsidRPr="000F0171" w:rsidRDefault="00C40399">
      <w:pPr>
        <w:rPr>
          <w:b/>
          <w:sz w:val="24"/>
          <w:szCs w:val="24"/>
        </w:rPr>
      </w:pPr>
      <w:r w:rsidRPr="000F0171">
        <w:rPr>
          <w:b/>
          <w:sz w:val="24"/>
          <w:szCs w:val="24"/>
        </w:rPr>
        <w:t xml:space="preserve">Coasteering Code of Conduct for Guides </w:t>
      </w:r>
    </w:p>
    <w:p w:rsidR="00C40399" w:rsidRDefault="00C40399"/>
    <w:p w:rsidR="00C40399" w:rsidRDefault="00C40399" w:rsidP="00634AFE">
      <w:r>
        <w:t>The coasteering environment is home to internationally important species of wildlife including peregrines &amp; choughs, rare plants and lichens, and delicate marine species such as sponges and sea urchins. The rocky shore, caves and remote beaches are also the habitat of Atlantic grey and Common seals. Much of the coastline and wildlife on our coast is protected by law from damage and disturbance, and as coasteering guides we have a responsibility to lead our activities on the coast with minimal impact to the environment and with respect for wildlife and other users of the coast.</w:t>
      </w:r>
    </w:p>
    <w:p w:rsidR="00C40399" w:rsidRDefault="00C40399" w:rsidP="00634AFE"/>
    <w:p w:rsidR="00C40399" w:rsidRDefault="00C40399" w:rsidP="00634AFE">
      <w:r>
        <w:t>The Coast is a special place, so this code has been produced to help you:</w:t>
      </w:r>
    </w:p>
    <w:p w:rsidR="00C40399" w:rsidRDefault="00C40399" w:rsidP="004D3704">
      <w:pPr>
        <w:pStyle w:val="ListParagraph"/>
        <w:numPr>
          <w:ilvl w:val="0"/>
          <w:numId w:val="7"/>
        </w:numPr>
      </w:pPr>
      <w:r w:rsidRPr="004D3704">
        <w:rPr>
          <w:b/>
        </w:rPr>
        <w:t>Respect</w:t>
      </w:r>
      <w:r>
        <w:t xml:space="preserve"> other people</w:t>
      </w:r>
    </w:p>
    <w:p w:rsidR="00C40399" w:rsidRDefault="00C40399" w:rsidP="004D3704">
      <w:pPr>
        <w:pStyle w:val="ListParagraph"/>
        <w:numPr>
          <w:ilvl w:val="0"/>
          <w:numId w:val="7"/>
        </w:numPr>
      </w:pPr>
      <w:r>
        <w:rPr>
          <w:b/>
        </w:rPr>
        <w:t xml:space="preserve">Protect </w:t>
      </w:r>
      <w:r>
        <w:t>the natural environment</w:t>
      </w:r>
    </w:p>
    <w:p w:rsidR="00C40399" w:rsidRDefault="00C40399" w:rsidP="00634AFE">
      <w:pPr>
        <w:pStyle w:val="ListParagraph"/>
        <w:numPr>
          <w:ilvl w:val="0"/>
          <w:numId w:val="7"/>
        </w:numPr>
      </w:pPr>
      <w:r>
        <w:rPr>
          <w:b/>
        </w:rPr>
        <w:t xml:space="preserve">Enjoy </w:t>
      </w:r>
      <w:r>
        <w:t>the outdoors and stay safe</w:t>
      </w:r>
    </w:p>
    <w:p w:rsidR="00C40399" w:rsidRDefault="00C40399" w:rsidP="00634AFE"/>
    <w:p w:rsidR="00C40399" w:rsidRPr="00D750C2" w:rsidRDefault="00C40399" w:rsidP="00634AFE">
      <w:pPr>
        <w:rPr>
          <w:b/>
        </w:rPr>
      </w:pPr>
      <w:r w:rsidRPr="00D750C2">
        <w:rPr>
          <w:b/>
        </w:rPr>
        <w:t xml:space="preserve">Respect Other People </w:t>
      </w:r>
    </w:p>
    <w:p w:rsidR="00C40399" w:rsidRDefault="00C40399" w:rsidP="00634AFE"/>
    <w:p w:rsidR="00C40399" w:rsidRDefault="00C40399" w:rsidP="00634AFE">
      <w:r>
        <w:t>Please respect the local community and other people using the outdoors.</w:t>
      </w:r>
    </w:p>
    <w:p w:rsidR="00C40399" w:rsidRDefault="00C40399" w:rsidP="00634AFE"/>
    <w:p w:rsidR="00C40399" w:rsidRDefault="00C40399" w:rsidP="0071469A">
      <w:pPr>
        <w:pStyle w:val="ListParagraph"/>
        <w:numPr>
          <w:ilvl w:val="0"/>
          <w:numId w:val="2"/>
        </w:numPr>
      </w:pPr>
      <w:r>
        <w:t>Avoid obstructing roads, gateways to fields or entrances to buildings when parking your vehicle.</w:t>
      </w:r>
    </w:p>
    <w:p w:rsidR="00C40399" w:rsidRDefault="00C40399" w:rsidP="0071469A">
      <w:pPr>
        <w:pStyle w:val="ListParagraph"/>
        <w:numPr>
          <w:ilvl w:val="0"/>
          <w:numId w:val="2"/>
        </w:numPr>
      </w:pPr>
      <w:r>
        <w:t>Try to keep the size of your group to a level that is appropriate to the venue you are using, and be aware not to overcrowd sites.</w:t>
      </w:r>
    </w:p>
    <w:p w:rsidR="00C40399" w:rsidRDefault="00C40399" w:rsidP="0071469A">
      <w:pPr>
        <w:pStyle w:val="ListParagraph"/>
        <w:numPr>
          <w:ilvl w:val="0"/>
          <w:numId w:val="2"/>
        </w:numPr>
      </w:pPr>
      <w:r>
        <w:t xml:space="preserve">If changing into or out of coasteering kit at the venue, be sure to brief your group to maintain modesty at all times. </w:t>
      </w:r>
    </w:p>
    <w:p w:rsidR="00C40399" w:rsidRDefault="00C40399" w:rsidP="0071469A">
      <w:pPr>
        <w:pStyle w:val="ListParagraph"/>
        <w:numPr>
          <w:ilvl w:val="0"/>
          <w:numId w:val="2"/>
        </w:numPr>
      </w:pPr>
      <w:r>
        <w:t>Brief your group to use appropriate toilet facilities.</w:t>
      </w:r>
    </w:p>
    <w:p w:rsidR="00C40399" w:rsidRDefault="00C40399" w:rsidP="0071469A">
      <w:pPr>
        <w:pStyle w:val="ListParagraph"/>
        <w:numPr>
          <w:ilvl w:val="0"/>
          <w:numId w:val="2"/>
        </w:numPr>
      </w:pPr>
      <w:r>
        <w:t>Show respect for other users of the coast by keeping noise to a minimum when coasteering along a tranquil stretch of the coast.</w:t>
      </w:r>
    </w:p>
    <w:p w:rsidR="00C40399" w:rsidRDefault="00C40399" w:rsidP="003E1B0C">
      <w:pPr>
        <w:pStyle w:val="ListParagraph"/>
        <w:numPr>
          <w:ilvl w:val="0"/>
          <w:numId w:val="2"/>
        </w:numPr>
      </w:pPr>
      <w:r>
        <w:t>For existing coasteering venues, ensure that you are familiar with any specific agreements in place for access and use of the coast for coasteering activities from landowners and / or the relevant conservation organisations.</w:t>
      </w:r>
    </w:p>
    <w:p w:rsidR="00C40399" w:rsidRDefault="00C40399" w:rsidP="009A28D4">
      <w:pPr>
        <w:pStyle w:val="ListParagraph"/>
        <w:numPr>
          <w:ilvl w:val="0"/>
          <w:numId w:val="2"/>
        </w:numPr>
      </w:pPr>
      <w:r>
        <w:t>Pass on information on any existing access agreements and share best practice to other coasteering guides in your area.</w:t>
      </w:r>
    </w:p>
    <w:p w:rsidR="00C40399" w:rsidRDefault="00C40399" w:rsidP="00FF0A4B"/>
    <w:p w:rsidR="00C40399" w:rsidRPr="00D750C2" w:rsidRDefault="00C40399" w:rsidP="00FF0A4B">
      <w:pPr>
        <w:rPr>
          <w:b/>
        </w:rPr>
      </w:pPr>
      <w:r w:rsidRPr="00D750C2">
        <w:rPr>
          <w:b/>
        </w:rPr>
        <w:t>Protect the Natural Environment</w:t>
      </w:r>
    </w:p>
    <w:p w:rsidR="00C40399" w:rsidRDefault="00C40399"/>
    <w:p w:rsidR="00C40399" w:rsidRDefault="00C40399" w:rsidP="00F06E7B">
      <w:pPr>
        <w:pStyle w:val="ListParagraph"/>
        <w:numPr>
          <w:ilvl w:val="0"/>
          <w:numId w:val="2"/>
        </w:numPr>
      </w:pPr>
      <w:r>
        <w:t xml:space="preserve">Avoid disturbing wildlife whilst coasteering – be prepared to change your route if necessary. Be aware that some coasteering routes do have voluntary agreed seasonal restrictions in place to protect wildlife from disturbance. </w:t>
      </w:r>
    </w:p>
    <w:p w:rsidR="00C40399" w:rsidRDefault="00C40399" w:rsidP="003E1B0C">
      <w:pPr>
        <w:pStyle w:val="ListParagraph"/>
        <w:numPr>
          <w:ilvl w:val="0"/>
          <w:numId w:val="3"/>
        </w:numPr>
      </w:pPr>
      <w:r>
        <w:t>Ensure that you understand and respect any site specific / seasonal access agreements that are in place to protect wildlife from disturbance</w:t>
      </w:r>
      <w:r w:rsidRPr="00F45C82">
        <w:t xml:space="preserve"> </w:t>
      </w:r>
      <w:r>
        <w:t>/ prevent damage to the environment.</w:t>
      </w:r>
    </w:p>
    <w:p w:rsidR="00C40399" w:rsidRDefault="00C40399" w:rsidP="00FF0A4B">
      <w:pPr>
        <w:pStyle w:val="ListParagraph"/>
        <w:numPr>
          <w:ilvl w:val="0"/>
          <w:numId w:val="2"/>
        </w:numPr>
      </w:pPr>
      <w:r>
        <w:t>Be aware of nesting seabirds particularly from 1</w:t>
      </w:r>
      <w:r w:rsidRPr="00FF0A4B">
        <w:rPr>
          <w:vertAlign w:val="superscript"/>
        </w:rPr>
        <w:t>st</w:t>
      </w:r>
      <w:r>
        <w:t xml:space="preserve"> March to the end of July, and of Grey Seals pupping and moulting from 1</w:t>
      </w:r>
      <w:r w:rsidRPr="00FF0A4B">
        <w:rPr>
          <w:vertAlign w:val="superscript"/>
        </w:rPr>
        <w:t>st</w:t>
      </w:r>
      <w:r>
        <w:t xml:space="preserve"> August - end of January. </w:t>
      </w:r>
    </w:p>
    <w:p w:rsidR="00C40399" w:rsidRDefault="00C40399" w:rsidP="00F45C82">
      <w:pPr>
        <w:pStyle w:val="ListParagraph"/>
        <w:numPr>
          <w:ilvl w:val="0"/>
          <w:numId w:val="2"/>
        </w:numPr>
      </w:pPr>
      <w:r>
        <w:t>Try to leave the coast tidier than it was when you arrived – where possible, pick up litter as you go - especially old fishing tackle which can be a real hazard for wildlife.</w:t>
      </w:r>
    </w:p>
    <w:p w:rsidR="00C40399" w:rsidRDefault="00C40399" w:rsidP="00F45C82">
      <w:pPr>
        <w:pStyle w:val="ListParagraph"/>
        <w:numPr>
          <w:ilvl w:val="0"/>
          <w:numId w:val="2"/>
        </w:numPr>
      </w:pPr>
      <w:r>
        <w:t>Report any pollution incidents / environmental damage to the relevant authority. Criminal damage such as graffiti should be reported to the police on 101.</w:t>
      </w:r>
    </w:p>
    <w:p w:rsidR="00C40399" w:rsidRDefault="00C40399" w:rsidP="00F45C82">
      <w:pPr>
        <w:pStyle w:val="ListParagraph"/>
        <w:numPr>
          <w:ilvl w:val="0"/>
          <w:numId w:val="2"/>
        </w:numPr>
      </w:pPr>
      <w:r>
        <w:t>Do not damage the rocks, or remove any fossils from the coast.</w:t>
      </w:r>
    </w:p>
    <w:p w:rsidR="00C40399" w:rsidRDefault="00C40399" w:rsidP="003E1B0C">
      <w:pPr>
        <w:pStyle w:val="ListParagraph"/>
        <w:numPr>
          <w:ilvl w:val="0"/>
          <w:numId w:val="2"/>
        </w:numPr>
      </w:pPr>
      <w:r>
        <w:t xml:space="preserve">Before developing a new stretch of coast for coasteering, find out about land ownership / access at the site, and contact local conservation organisations to determine if there is any sensitive wildlife / geology / access issues in that area – see useful links below. </w:t>
      </w:r>
    </w:p>
    <w:p w:rsidR="00C40399" w:rsidRDefault="00C40399" w:rsidP="003E1B0C"/>
    <w:p w:rsidR="00C40399" w:rsidRDefault="00C40399" w:rsidP="003E1B0C">
      <w:r>
        <w:t>Enjoy the outdoors and stay safe</w:t>
      </w:r>
    </w:p>
    <w:p w:rsidR="00C40399" w:rsidRDefault="00C40399" w:rsidP="003E1B0C"/>
    <w:p w:rsidR="00C40399" w:rsidRDefault="00C40399" w:rsidP="00F06E7B">
      <w:pPr>
        <w:pStyle w:val="ListParagraph"/>
        <w:numPr>
          <w:ilvl w:val="0"/>
          <w:numId w:val="6"/>
        </w:numPr>
      </w:pPr>
      <w:r>
        <w:t xml:space="preserve">Stay safe – endeavor to follow the </w:t>
      </w:r>
      <w:r w:rsidRPr="009F214B">
        <w:rPr>
          <w:rStyle w:val="apple-style-span"/>
          <w:rFonts w:cs="Arial"/>
          <w:i/>
          <w:color w:val="000000"/>
        </w:rPr>
        <w:t xml:space="preserve"> </w:t>
      </w:r>
      <w:hyperlink r:id="rId5" w:history="1">
        <w:r w:rsidRPr="000B1946">
          <w:rPr>
            <w:rStyle w:val="Hyperlink"/>
            <w:rFonts w:cs="Arial"/>
          </w:rPr>
          <w:t>‘Best practice safety guidance for coasteering providers’</w:t>
        </w:r>
      </w:hyperlink>
      <w:r w:rsidRPr="000B1946">
        <w:rPr>
          <w:rStyle w:val="apple-style-span"/>
          <w:rFonts w:cs="Arial"/>
          <w:color w:val="000000"/>
        </w:rPr>
        <w:t xml:space="preserve">&amp; </w:t>
      </w:r>
      <w:hyperlink r:id="rId6" w:history="1">
        <w:r w:rsidRPr="000B1946">
          <w:rPr>
            <w:rStyle w:val="Hyperlink"/>
          </w:rPr>
          <w:t>‘</w:t>
        </w:r>
        <w:r w:rsidRPr="000B1946">
          <w:rPr>
            <w:rStyle w:val="Hyperlink"/>
            <w:rFonts w:cs="Arial"/>
          </w:rPr>
          <w:t>Base level skills and competences for coasteering guides’</w:t>
        </w:r>
      </w:hyperlink>
      <w:r>
        <w:rPr>
          <w:rStyle w:val="apple-style-span"/>
          <w:rFonts w:cs="Arial"/>
          <w:color w:val="000000"/>
        </w:rPr>
        <w:t xml:space="preserve"> which have been developed by the National Water Safety Forum and National Coasteering Charter group with input and advice from 120 coasteering businesses UK wide to help you and your groups to stay safe.</w:t>
      </w:r>
    </w:p>
    <w:p w:rsidR="00C40399" w:rsidRDefault="00C40399" w:rsidP="009246A8">
      <w:pPr>
        <w:pStyle w:val="ListParagraph"/>
        <w:numPr>
          <w:ilvl w:val="0"/>
          <w:numId w:val="6"/>
        </w:numPr>
      </w:pPr>
      <w:r>
        <w:t>Enjoy the outdoors - it is worthwhile learning some interesting facts about the wildlife, geology, culture and heritage at the sites you use. You can then pass on this knowledge to your clients to help them enjoy the session even more, and appreciate how special the coastal environment is.</w:t>
      </w:r>
    </w:p>
    <w:p w:rsidR="00C40399" w:rsidRDefault="00C40399" w:rsidP="000B1946">
      <w:pPr>
        <w:pStyle w:val="ListParagraph"/>
        <w:numPr>
          <w:ilvl w:val="0"/>
          <w:numId w:val="6"/>
        </w:numPr>
      </w:pPr>
      <w:r>
        <w:t xml:space="preserve">Be aware of the various organisations in your area concerned with the welfare of wildlife. If you come across wildlife stranded, injured or in distress, take time to report this to the relevant organisation. </w:t>
      </w:r>
    </w:p>
    <w:p w:rsidR="00C40399" w:rsidRDefault="00C40399" w:rsidP="00E87372">
      <w:pPr>
        <w:pStyle w:val="ListParagraph"/>
        <w:numPr>
          <w:ilvl w:val="0"/>
          <w:numId w:val="6"/>
        </w:numPr>
      </w:pPr>
      <w:r>
        <w:t>You can assist with conservation of the natural world by reporting unusual sightings of marine wildlife such as a leatherback turtles, whales, basking shark or large numbers of jellyfish to the relevant organisation in your area – visit the National Coasteering Charter website for more info on where to report your sightings.</w:t>
      </w:r>
    </w:p>
    <w:p w:rsidR="00C40399" w:rsidRDefault="00C40399" w:rsidP="00E87372"/>
    <w:p w:rsidR="00C40399" w:rsidRPr="00CF2F87" w:rsidRDefault="00C40399" w:rsidP="00E87372">
      <w:pPr>
        <w:rPr>
          <w:b/>
        </w:rPr>
      </w:pPr>
      <w:r w:rsidRPr="00CF2F87">
        <w:rPr>
          <w:b/>
        </w:rPr>
        <w:t>Useful Links:</w:t>
      </w:r>
    </w:p>
    <w:p w:rsidR="00C40399" w:rsidRDefault="00C40399" w:rsidP="00E87372">
      <w:hyperlink r:id="rId7" w:history="1">
        <w:r w:rsidRPr="00421467">
          <w:rPr>
            <w:rStyle w:val="Hyperlink"/>
          </w:rPr>
          <w:t>National Coasteering Charter</w:t>
        </w:r>
      </w:hyperlink>
    </w:p>
    <w:p w:rsidR="00C40399" w:rsidRDefault="00C40399" w:rsidP="00E87372"/>
    <w:p w:rsidR="00C40399" w:rsidRPr="00B9348C" w:rsidRDefault="00C40399" w:rsidP="00E87372">
      <w:pPr>
        <w:rPr>
          <w:b/>
        </w:rPr>
      </w:pPr>
      <w:r w:rsidRPr="00B9348C">
        <w:rPr>
          <w:b/>
        </w:rPr>
        <w:t>Conservation</w:t>
      </w:r>
      <w:r>
        <w:rPr>
          <w:b/>
        </w:rPr>
        <w:t xml:space="preserve">, Environment </w:t>
      </w:r>
      <w:r w:rsidRPr="00B9348C">
        <w:rPr>
          <w:b/>
        </w:rPr>
        <w:t>and Wildlife</w:t>
      </w:r>
    </w:p>
    <w:p w:rsidR="00C40399" w:rsidRDefault="00C40399" w:rsidP="00E87372">
      <w:smartTag w:uri="urn:schemas-microsoft-com:office:smarttags" w:element="country-region">
        <w:r>
          <w:t>Wales</w:t>
        </w:r>
      </w:smartTag>
      <w:r>
        <w:t xml:space="preserve"> – </w:t>
      </w:r>
      <w:hyperlink r:id="rId8" w:history="1">
        <w:r w:rsidRPr="00421467">
          <w:rPr>
            <w:rStyle w:val="Hyperlink"/>
          </w:rPr>
          <w:t>Countryside Council for Wales</w:t>
        </w:r>
      </w:hyperlink>
      <w:r>
        <w:t xml:space="preserve"> </w:t>
      </w:r>
    </w:p>
    <w:p w:rsidR="00C40399" w:rsidRDefault="00C40399" w:rsidP="00E87372">
      <w:smartTag w:uri="urn:schemas-microsoft-com:office:smarttags" w:element="country-region">
        <w:r>
          <w:t>England</w:t>
        </w:r>
      </w:smartTag>
      <w:r>
        <w:t xml:space="preserve"> – </w:t>
      </w:r>
      <w:hyperlink r:id="rId9" w:history="1">
        <w:r w:rsidRPr="00421467">
          <w:rPr>
            <w:rStyle w:val="Hyperlink"/>
          </w:rPr>
          <w:t>Natural England</w:t>
        </w:r>
      </w:hyperlink>
    </w:p>
    <w:p w:rsidR="00C40399" w:rsidRDefault="00C40399" w:rsidP="00E87372">
      <w:smartTag w:uri="urn:schemas-microsoft-com:office:smarttags" w:element="place">
        <w:r>
          <w:t>Isle of Man</w:t>
        </w:r>
      </w:smartTag>
      <w:r>
        <w:t xml:space="preserve"> – </w:t>
      </w:r>
      <w:hyperlink r:id="rId10" w:history="1">
        <w:r w:rsidRPr="00715BE1">
          <w:rPr>
            <w:rStyle w:val="Hyperlink"/>
          </w:rPr>
          <w:t>Department of Environment Food and Agriculture</w:t>
        </w:r>
      </w:hyperlink>
    </w:p>
    <w:p w:rsidR="00C40399" w:rsidRDefault="00C40399" w:rsidP="00E87372">
      <w:smartTag w:uri="urn:schemas-microsoft-com:office:smarttags" w:element="country-region">
        <w:r>
          <w:t>Northern Ireland</w:t>
        </w:r>
      </w:smartTag>
      <w:r>
        <w:t xml:space="preserve"> – </w:t>
      </w:r>
      <w:hyperlink r:id="rId11" w:history="1">
        <w:r w:rsidRPr="00421467">
          <w:rPr>
            <w:rStyle w:val="Hyperlink"/>
          </w:rPr>
          <w:t>Department of the Environment Northern Ireland</w:t>
        </w:r>
      </w:hyperlink>
      <w:r>
        <w:t xml:space="preserve"> </w:t>
      </w:r>
    </w:p>
    <w:p w:rsidR="00C40399" w:rsidRDefault="00C40399" w:rsidP="00E87372">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 xml:space="preserve"> – </w:t>
      </w:r>
      <w:hyperlink r:id="rId12" w:history="1">
        <w:r w:rsidRPr="00421467">
          <w:rPr>
            <w:rStyle w:val="Hyperlink"/>
          </w:rPr>
          <w:t>Department of the Environment, Community and Local Government</w:t>
        </w:r>
      </w:hyperlink>
      <w:r>
        <w:t xml:space="preserve"> </w:t>
      </w:r>
    </w:p>
    <w:p w:rsidR="00C40399" w:rsidRDefault="00C40399" w:rsidP="00E87372">
      <w:smartTag w:uri="urn:schemas-microsoft-com:office:smarttags" w:element="place">
        <w:smartTag w:uri="urn:schemas-microsoft-com:office:smarttags" w:element="country-region">
          <w:r>
            <w:t>Scotland</w:t>
          </w:r>
        </w:smartTag>
      </w:smartTag>
      <w:r>
        <w:t xml:space="preserve"> – </w:t>
      </w:r>
      <w:hyperlink r:id="rId13" w:history="1">
        <w:r w:rsidRPr="00421467">
          <w:rPr>
            <w:rStyle w:val="Hyperlink"/>
          </w:rPr>
          <w:t>Scottish Natural Heritage</w:t>
        </w:r>
      </w:hyperlink>
      <w:r>
        <w:t xml:space="preserve"> </w:t>
      </w:r>
    </w:p>
    <w:p w:rsidR="00C40399" w:rsidRDefault="00C40399" w:rsidP="00E87372"/>
    <w:p w:rsidR="00C40399" w:rsidRPr="00ED7E8B" w:rsidRDefault="00C40399" w:rsidP="00E87372">
      <w:pPr>
        <w:rPr>
          <w:b/>
        </w:rPr>
      </w:pPr>
      <w:r>
        <w:rPr>
          <w:b/>
        </w:rPr>
        <w:t>Links to General Best Practice &amp; Countryside Codes:</w:t>
      </w:r>
    </w:p>
    <w:p w:rsidR="00C40399" w:rsidRDefault="00C40399" w:rsidP="00E87372">
      <w:hyperlink r:id="rId14" w:history="1">
        <w:r w:rsidRPr="00421467">
          <w:rPr>
            <w:rStyle w:val="Hyperlink"/>
          </w:rPr>
          <w:t>Wales</w:t>
        </w:r>
      </w:hyperlink>
      <w:r>
        <w:t xml:space="preserve">  - </w:t>
      </w:r>
      <w:hyperlink r:id="rId15" w:history="1">
        <w:r w:rsidRPr="00421467">
          <w:rPr>
            <w:rStyle w:val="Hyperlink"/>
          </w:rPr>
          <w:t>England</w:t>
        </w:r>
      </w:hyperlink>
      <w:r>
        <w:t xml:space="preserve"> - </w:t>
      </w:r>
      <w:hyperlink r:id="rId16" w:history="1">
        <w:r w:rsidRPr="00421467">
          <w:rPr>
            <w:rStyle w:val="Hyperlink"/>
          </w:rPr>
          <w:t>Ireland</w:t>
        </w:r>
      </w:hyperlink>
      <w:r>
        <w:t xml:space="preserve"> - </w:t>
      </w:r>
      <w:hyperlink r:id="rId17" w:history="1">
        <w:r w:rsidRPr="00421467">
          <w:rPr>
            <w:rStyle w:val="Hyperlink"/>
          </w:rPr>
          <w:t>Scotland</w:t>
        </w:r>
      </w:hyperlink>
    </w:p>
    <w:p w:rsidR="00C40399" w:rsidRDefault="00C40399" w:rsidP="00E87372"/>
    <w:sectPr w:rsidR="00C40399" w:rsidSect="000B18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abstractNum w:abstractNumId="0">
    <w:nsid w:val="23941C8C"/>
    <w:multiLevelType w:val="hybridMultilevel"/>
    <w:tmpl w:val="CFB02E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A84CB7"/>
    <w:multiLevelType w:val="hybridMultilevel"/>
    <w:tmpl w:val="7CC63F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3E7A13DE"/>
    <w:multiLevelType w:val="hybridMultilevel"/>
    <w:tmpl w:val="CD3E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1F6DB2"/>
    <w:multiLevelType w:val="hybridMultilevel"/>
    <w:tmpl w:val="4224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32444"/>
    <w:multiLevelType w:val="multilevel"/>
    <w:tmpl w:val="D81A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541159"/>
    <w:multiLevelType w:val="hybridMultilevel"/>
    <w:tmpl w:val="5C8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C253C"/>
    <w:multiLevelType w:val="multilevel"/>
    <w:tmpl w:val="36D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129C4"/>
    <w:multiLevelType w:val="hybridMultilevel"/>
    <w:tmpl w:val="EDB24AA4"/>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707A4B2D"/>
    <w:multiLevelType w:val="hybridMultilevel"/>
    <w:tmpl w:val="13FAC4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
  </w:num>
  <w:num w:numId="4">
    <w:abstractNumId w:val="2"/>
  </w:num>
  <w:num w:numId="5">
    <w:abstractNumId w:val="7"/>
  </w:num>
  <w:num w:numId="6">
    <w:abstractNumId w:val="5"/>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8FF"/>
    <w:rsid w:val="00013F55"/>
    <w:rsid w:val="000230AA"/>
    <w:rsid w:val="00055713"/>
    <w:rsid w:val="000A532F"/>
    <w:rsid w:val="000A5B15"/>
    <w:rsid w:val="000B18E7"/>
    <w:rsid w:val="000B1946"/>
    <w:rsid w:val="000F0171"/>
    <w:rsid w:val="001169C9"/>
    <w:rsid w:val="001645CC"/>
    <w:rsid w:val="001C5AE0"/>
    <w:rsid w:val="00213B1E"/>
    <w:rsid w:val="002423A9"/>
    <w:rsid w:val="002A7666"/>
    <w:rsid w:val="002B1D66"/>
    <w:rsid w:val="003423C7"/>
    <w:rsid w:val="0035342D"/>
    <w:rsid w:val="00386EB5"/>
    <w:rsid w:val="003B47DE"/>
    <w:rsid w:val="003D7735"/>
    <w:rsid w:val="003E1B0C"/>
    <w:rsid w:val="003F70CA"/>
    <w:rsid w:val="00421467"/>
    <w:rsid w:val="00484CB3"/>
    <w:rsid w:val="004C12AE"/>
    <w:rsid w:val="004D3704"/>
    <w:rsid w:val="004F179C"/>
    <w:rsid w:val="004F28F8"/>
    <w:rsid w:val="0056783D"/>
    <w:rsid w:val="005873C0"/>
    <w:rsid w:val="00597D09"/>
    <w:rsid w:val="005B0A4B"/>
    <w:rsid w:val="005C57E5"/>
    <w:rsid w:val="005D3694"/>
    <w:rsid w:val="006276C4"/>
    <w:rsid w:val="00634AFE"/>
    <w:rsid w:val="006E4D92"/>
    <w:rsid w:val="006E5CA5"/>
    <w:rsid w:val="0071469A"/>
    <w:rsid w:val="00715BE1"/>
    <w:rsid w:val="0073078D"/>
    <w:rsid w:val="007C664F"/>
    <w:rsid w:val="007D21D9"/>
    <w:rsid w:val="00803C3C"/>
    <w:rsid w:val="00834884"/>
    <w:rsid w:val="00890CB1"/>
    <w:rsid w:val="008D4A60"/>
    <w:rsid w:val="008E4426"/>
    <w:rsid w:val="009048A5"/>
    <w:rsid w:val="009246A8"/>
    <w:rsid w:val="009517DD"/>
    <w:rsid w:val="009A28D4"/>
    <w:rsid w:val="009A597B"/>
    <w:rsid w:val="009D1FE6"/>
    <w:rsid w:val="009E7BA7"/>
    <w:rsid w:val="009F214B"/>
    <w:rsid w:val="00A71052"/>
    <w:rsid w:val="00AB1209"/>
    <w:rsid w:val="00AD5534"/>
    <w:rsid w:val="00B17AFB"/>
    <w:rsid w:val="00B87C34"/>
    <w:rsid w:val="00B9348C"/>
    <w:rsid w:val="00B95504"/>
    <w:rsid w:val="00C40399"/>
    <w:rsid w:val="00C90B68"/>
    <w:rsid w:val="00CD1FEB"/>
    <w:rsid w:val="00CF2F87"/>
    <w:rsid w:val="00D71B8C"/>
    <w:rsid w:val="00D750C2"/>
    <w:rsid w:val="00D809A3"/>
    <w:rsid w:val="00D82BB5"/>
    <w:rsid w:val="00DF38FF"/>
    <w:rsid w:val="00E34ADF"/>
    <w:rsid w:val="00E5493E"/>
    <w:rsid w:val="00E6462B"/>
    <w:rsid w:val="00E7770A"/>
    <w:rsid w:val="00E87372"/>
    <w:rsid w:val="00EA6527"/>
    <w:rsid w:val="00EA6975"/>
    <w:rsid w:val="00EC3132"/>
    <w:rsid w:val="00ED1651"/>
    <w:rsid w:val="00ED7E8B"/>
    <w:rsid w:val="00F06E7B"/>
    <w:rsid w:val="00F15B7F"/>
    <w:rsid w:val="00F45C82"/>
    <w:rsid w:val="00F54A6A"/>
    <w:rsid w:val="00F57E73"/>
    <w:rsid w:val="00F731B4"/>
    <w:rsid w:val="00F7573A"/>
    <w:rsid w:val="00F810CB"/>
    <w:rsid w:val="00FA001C"/>
    <w:rsid w:val="00FE7AF6"/>
    <w:rsid w:val="00FF0A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E7"/>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38FF"/>
    <w:pPr>
      <w:ind w:left="720"/>
      <w:contextualSpacing/>
    </w:pPr>
  </w:style>
  <w:style w:type="table" w:styleId="TableGrid">
    <w:name w:val="Table Grid"/>
    <w:basedOn w:val="TableNormal"/>
    <w:uiPriority w:val="99"/>
    <w:rsid w:val="005678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9F214B"/>
    <w:rPr>
      <w:rFonts w:cs="Times New Roman"/>
    </w:rPr>
  </w:style>
  <w:style w:type="character" w:styleId="Hyperlink">
    <w:name w:val="Hyperlink"/>
    <w:basedOn w:val="DefaultParagraphFont"/>
    <w:uiPriority w:val="99"/>
    <w:rsid w:val="005B0A4B"/>
    <w:rPr>
      <w:rFonts w:cs="Times New Roman"/>
      <w:color w:val="0000FF"/>
      <w:u w:val="single"/>
    </w:rPr>
  </w:style>
  <w:style w:type="paragraph" w:styleId="BalloonText">
    <w:name w:val="Balloon Text"/>
    <w:basedOn w:val="Normal"/>
    <w:link w:val="BalloonTextChar"/>
    <w:uiPriority w:val="99"/>
    <w:semiHidden/>
    <w:rsid w:val="00EC31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132"/>
    <w:rPr>
      <w:rFonts w:ascii="Tahoma" w:hAnsi="Tahoma" w:cs="Tahoma"/>
      <w:sz w:val="16"/>
      <w:szCs w:val="16"/>
      <w:lang w:val="en-GB"/>
    </w:rPr>
  </w:style>
  <w:style w:type="character" w:styleId="FollowedHyperlink">
    <w:name w:val="FollowedHyperlink"/>
    <w:basedOn w:val="DefaultParagraphFont"/>
    <w:uiPriority w:val="99"/>
    <w:semiHidden/>
    <w:rsid w:val="00B9348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78019537">
      <w:marLeft w:val="0"/>
      <w:marRight w:val="0"/>
      <w:marTop w:val="0"/>
      <w:marBottom w:val="0"/>
      <w:divBdr>
        <w:top w:val="none" w:sz="0" w:space="0" w:color="auto"/>
        <w:left w:val="none" w:sz="0" w:space="0" w:color="auto"/>
        <w:bottom w:val="none" w:sz="0" w:space="0" w:color="auto"/>
        <w:right w:val="none" w:sz="0" w:space="0" w:color="auto"/>
      </w:divBdr>
      <w:divsChild>
        <w:div w:id="378019545">
          <w:marLeft w:val="0"/>
          <w:marRight w:val="0"/>
          <w:marTop w:val="100"/>
          <w:marBottom w:val="100"/>
          <w:divBdr>
            <w:top w:val="none" w:sz="0" w:space="0" w:color="auto"/>
            <w:left w:val="single" w:sz="6" w:space="0" w:color="737173"/>
            <w:bottom w:val="none" w:sz="0" w:space="0" w:color="auto"/>
            <w:right w:val="single" w:sz="6" w:space="0" w:color="737173"/>
          </w:divBdr>
          <w:divsChild>
            <w:div w:id="378019541">
              <w:marLeft w:val="0"/>
              <w:marRight w:val="0"/>
              <w:marTop w:val="0"/>
              <w:marBottom w:val="0"/>
              <w:divBdr>
                <w:top w:val="none" w:sz="0" w:space="0" w:color="auto"/>
                <w:left w:val="none" w:sz="0" w:space="0" w:color="auto"/>
                <w:bottom w:val="none" w:sz="0" w:space="0" w:color="auto"/>
                <w:right w:val="none" w:sz="0" w:space="0" w:color="auto"/>
              </w:divBdr>
              <w:divsChild>
                <w:div w:id="378019543">
                  <w:marLeft w:val="0"/>
                  <w:marRight w:val="225"/>
                  <w:marTop w:val="0"/>
                  <w:marBottom w:val="0"/>
                  <w:divBdr>
                    <w:top w:val="none" w:sz="0" w:space="0" w:color="auto"/>
                    <w:left w:val="none" w:sz="0" w:space="0" w:color="auto"/>
                    <w:bottom w:val="none" w:sz="0" w:space="0" w:color="auto"/>
                    <w:right w:val="none" w:sz="0" w:space="0" w:color="auto"/>
                  </w:divBdr>
                  <w:divsChild>
                    <w:div w:id="378019533">
                      <w:marLeft w:val="0"/>
                      <w:marRight w:val="0"/>
                      <w:marTop w:val="0"/>
                      <w:marBottom w:val="450"/>
                      <w:divBdr>
                        <w:top w:val="none" w:sz="0" w:space="0" w:color="auto"/>
                        <w:left w:val="none" w:sz="0" w:space="0" w:color="auto"/>
                        <w:bottom w:val="none" w:sz="0" w:space="0" w:color="auto"/>
                        <w:right w:val="none" w:sz="0" w:space="0" w:color="auto"/>
                      </w:divBdr>
                      <w:divsChild>
                        <w:div w:id="378019544">
                          <w:marLeft w:val="0"/>
                          <w:marRight w:val="0"/>
                          <w:marTop w:val="0"/>
                          <w:marBottom w:val="0"/>
                          <w:divBdr>
                            <w:top w:val="none" w:sz="0" w:space="0" w:color="auto"/>
                            <w:left w:val="none" w:sz="0" w:space="0" w:color="auto"/>
                            <w:bottom w:val="none" w:sz="0" w:space="0" w:color="auto"/>
                            <w:right w:val="none" w:sz="0" w:space="0" w:color="auto"/>
                          </w:divBdr>
                          <w:divsChild>
                            <w:div w:id="378019538">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 w:id="378019539">
      <w:marLeft w:val="0"/>
      <w:marRight w:val="0"/>
      <w:marTop w:val="0"/>
      <w:marBottom w:val="0"/>
      <w:divBdr>
        <w:top w:val="none" w:sz="0" w:space="0" w:color="auto"/>
        <w:left w:val="none" w:sz="0" w:space="0" w:color="auto"/>
        <w:bottom w:val="none" w:sz="0" w:space="0" w:color="auto"/>
        <w:right w:val="none" w:sz="0" w:space="0" w:color="auto"/>
      </w:divBdr>
      <w:divsChild>
        <w:div w:id="378019540">
          <w:marLeft w:val="0"/>
          <w:marRight w:val="0"/>
          <w:marTop w:val="100"/>
          <w:marBottom w:val="100"/>
          <w:divBdr>
            <w:top w:val="none" w:sz="0" w:space="0" w:color="auto"/>
            <w:left w:val="single" w:sz="6" w:space="0" w:color="737173"/>
            <w:bottom w:val="none" w:sz="0" w:space="0" w:color="auto"/>
            <w:right w:val="single" w:sz="6" w:space="0" w:color="737173"/>
          </w:divBdr>
          <w:divsChild>
            <w:div w:id="378019534">
              <w:marLeft w:val="0"/>
              <w:marRight w:val="0"/>
              <w:marTop w:val="0"/>
              <w:marBottom w:val="0"/>
              <w:divBdr>
                <w:top w:val="none" w:sz="0" w:space="0" w:color="auto"/>
                <w:left w:val="none" w:sz="0" w:space="0" w:color="auto"/>
                <w:bottom w:val="none" w:sz="0" w:space="0" w:color="auto"/>
                <w:right w:val="none" w:sz="0" w:space="0" w:color="auto"/>
              </w:divBdr>
              <w:divsChild>
                <w:div w:id="378019536">
                  <w:marLeft w:val="0"/>
                  <w:marRight w:val="225"/>
                  <w:marTop w:val="0"/>
                  <w:marBottom w:val="0"/>
                  <w:divBdr>
                    <w:top w:val="none" w:sz="0" w:space="0" w:color="auto"/>
                    <w:left w:val="none" w:sz="0" w:space="0" w:color="auto"/>
                    <w:bottom w:val="none" w:sz="0" w:space="0" w:color="auto"/>
                    <w:right w:val="none" w:sz="0" w:space="0" w:color="auto"/>
                  </w:divBdr>
                  <w:divsChild>
                    <w:div w:id="378019535">
                      <w:marLeft w:val="0"/>
                      <w:marRight w:val="0"/>
                      <w:marTop w:val="0"/>
                      <w:marBottom w:val="450"/>
                      <w:divBdr>
                        <w:top w:val="none" w:sz="0" w:space="0" w:color="auto"/>
                        <w:left w:val="none" w:sz="0" w:space="0" w:color="auto"/>
                        <w:bottom w:val="none" w:sz="0" w:space="0" w:color="auto"/>
                        <w:right w:val="none" w:sz="0" w:space="0" w:color="auto"/>
                      </w:divBdr>
                      <w:divsChild>
                        <w:div w:id="378019542">
                          <w:marLeft w:val="0"/>
                          <w:marRight w:val="0"/>
                          <w:marTop w:val="0"/>
                          <w:marBottom w:val="0"/>
                          <w:divBdr>
                            <w:top w:val="none" w:sz="0" w:space="0" w:color="auto"/>
                            <w:left w:val="none" w:sz="0" w:space="0" w:color="auto"/>
                            <w:bottom w:val="none" w:sz="0" w:space="0" w:color="auto"/>
                            <w:right w:val="none" w:sz="0" w:space="0" w:color="auto"/>
                          </w:divBdr>
                          <w:divsChild>
                            <w:div w:id="378019532">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w.gov.uk" TargetMode="External"/><Relationship Id="rId13" Type="http://schemas.openxmlformats.org/officeDocument/2006/relationships/hyperlink" Target="http://www.snh.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coasteeringcharter.org" TargetMode="External"/><Relationship Id="rId12" Type="http://schemas.openxmlformats.org/officeDocument/2006/relationships/hyperlink" Target="http://www.environ.ie/" TargetMode="External"/><Relationship Id="rId17" Type="http://schemas.openxmlformats.org/officeDocument/2006/relationships/hyperlink" Target="http://www.outdooraccess-scotland.com/" TargetMode="External"/><Relationship Id="rId2" Type="http://schemas.openxmlformats.org/officeDocument/2006/relationships/styles" Target="styles.xml"/><Relationship Id="rId16" Type="http://schemas.openxmlformats.org/officeDocument/2006/relationships/hyperlink" Target="http://www.leavenotraceireland.org/About.aspx" TargetMode="External"/><Relationship Id="rId1" Type="http://schemas.openxmlformats.org/officeDocument/2006/relationships/numbering" Target="numbering.xml"/><Relationship Id="rId6" Type="http://schemas.openxmlformats.org/officeDocument/2006/relationships/hyperlink" Target="http://www.nationalwatersafety.org.uk/member/projects/info/wg1210_coasteering3.pdf" TargetMode="External"/><Relationship Id="rId11" Type="http://schemas.openxmlformats.org/officeDocument/2006/relationships/hyperlink" Target="http://www.doeni.gov.uk/" TargetMode="External"/><Relationship Id="rId5" Type="http://schemas.openxmlformats.org/officeDocument/2006/relationships/hyperlink" Target="http://www.nationalwatersafety.org.uk/member/projects/info/wg1210_coasteering4.pdf" TargetMode="External"/><Relationship Id="rId15" Type="http://schemas.openxmlformats.org/officeDocument/2006/relationships/hyperlink" Target="http://www.naturalengland.org.uk/ourwork/enjoying/countrysidecode/default.aspx" TargetMode="External"/><Relationship Id="rId10" Type="http://schemas.openxmlformats.org/officeDocument/2006/relationships/hyperlink" Target="http://www.gov.im/daf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turalengland.org.uk/" TargetMode="External"/><Relationship Id="rId14" Type="http://schemas.openxmlformats.org/officeDocument/2006/relationships/hyperlink" Target="http://www.countrysidecodewales.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818</Words>
  <Characters>4664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Coasteering Code of Conduct </dc:title>
  <dc:subject/>
  <dc:creator> </dc:creator>
  <cp:keywords/>
  <dc:description/>
  <cp:lastModifiedBy> </cp:lastModifiedBy>
  <cp:revision>2</cp:revision>
  <dcterms:created xsi:type="dcterms:W3CDTF">2012-02-13T18:32:00Z</dcterms:created>
  <dcterms:modified xsi:type="dcterms:W3CDTF">2012-02-13T18:32:00Z</dcterms:modified>
</cp:coreProperties>
</file>